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01AF9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2910840</wp:posOffset>
            </wp:positionH>
            <wp:positionV relativeFrom="paragraph">
              <wp:posOffset>-457200</wp:posOffset>
            </wp:positionV>
            <wp:extent cx="693420" cy="640080"/>
            <wp:effectExtent l="0" t="0" r="0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br/>
      </w:r>
      <w:r>
        <w:rPr>
          <w:rFonts w:ascii="Zaragoza LET" w:hAnsi="Zaragoza LET"/>
          <w:b/>
          <w:sz w:val="72"/>
        </w:rPr>
        <w:t>Sånghäfte Bissjön 2000</w:t>
      </w:r>
    </w:p>
    <w:p w:rsidR="00000000" w:rsidRDefault="00F01AF9">
      <w:pPr>
        <w:jc w:val="center"/>
      </w:pPr>
      <w:r>
        <w:rPr>
          <w:b/>
          <w:sz w:val="28"/>
        </w:rPr>
        <w:br/>
      </w:r>
      <w:r>
        <w:t xml:space="preserve">Melodi: Fjäriln vingad </w:t>
      </w:r>
      <w:proofErr w:type="gramStart"/>
      <w:r>
        <w:t>….</w:t>
      </w:r>
      <w:proofErr w:type="gramEnd"/>
    </w:p>
    <w:p w:rsidR="00000000" w:rsidRDefault="00F01AF9">
      <w:pPr>
        <w:jc w:val="center"/>
        <w:rPr>
          <w:b/>
          <w:sz w:val="28"/>
        </w:rPr>
      </w:pPr>
      <w:r>
        <w:rPr>
          <w:b/>
          <w:sz w:val="28"/>
        </w:rPr>
        <w:t>Sång till Bissjön.</w:t>
      </w:r>
    </w:p>
    <w:p w:rsidR="00000000" w:rsidRDefault="00F01AF9">
      <w:pPr>
        <w:jc w:val="center"/>
        <w:rPr>
          <w:b/>
          <w:sz w:val="24"/>
        </w:rPr>
      </w:pPr>
      <w:r>
        <w:rPr>
          <w:b/>
          <w:sz w:val="24"/>
        </w:rPr>
        <w:t>1.</w:t>
      </w:r>
    </w:p>
    <w:p w:rsidR="00000000" w:rsidRDefault="00F01AF9">
      <w:pPr>
        <w:jc w:val="center"/>
        <w:rPr>
          <w:sz w:val="24"/>
        </w:rPr>
      </w:pPr>
      <w:r>
        <w:rPr>
          <w:sz w:val="24"/>
        </w:rPr>
        <w:t xml:space="preserve">Bissjön, du vår by i världen </w:t>
      </w:r>
      <w:r>
        <w:rPr>
          <w:sz w:val="24"/>
        </w:rPr>
        <w:br/>
        <w:t>Biörnasjön du kallats en gång</w:t>
      </w:r>
    </w:p>
    <w:p w:rsidR="00000000" w:rsidRDefault="00F01AF9">
      <w:pPr>
        <w:jc w:val="center"/>
        <w:rPr>
          <w:sz w:val="24"/>
        </w:rPr>
      </w:pPr>
      <w:r>
        <w:rPr>
          <w:sz w:val="24"/>
        </w:rPr>
        <w:t>Du vårt hem på levnadsfärden</w:t>
      </w:r>
      <w:r>
        <w:rPr>
          <w:sz w:val="24"/>
        </w:rPr>
        <w:br/>
        <w:t>Dig vi ägnar denna sång</w:t>
      </w:r>
    </w:p>
    <w:p w:rsidR="00000000" w:rsidRDefault="00F01AF9">
      <w:pPr>
        <w:jc w:val="center"/>
        <w:rPr>
          <w:sz w:val="24"/>
        </w:rPr>
      </w:pPr>
      <w:r>
        <w:rPr>
          <w:sz w:val="24"/>
        </w:rPr>
        <w:t>Dina vidder, dina skogar</w:t>
      </w:r>
      <w:r>
        <w:rPr>
          <w:sz w:val="24"/>
        </w:rPr>
        <w:br/>
        <w:t>Dina sjöar och din jord</w:t>
      </w:r>
      <w:r>
        <w:rPr>
          <w:sz w:val="24"/>
        </w:rPr>
        <w:br/>
        <w:t>Måste ses och k</w:t>
      </w:r>
      <w:r>
        <w:rPr>
          <w:sz w:val="24"/>
        </w:rPr>
        <w:t>ännas noga</w:t>
      </w:r>
    </w:p>
    <w:p w:rsidR="00000000" w:rsidRDefault="00F01AF9">
      <w:pPr>
        <w:jc w:val="center"/>
        <w:rPr>
          <w:sz w:val="24"/>
        </w:rPr>
      </w:pPr>
      <w:r>
        <w:rPr>
          <w:sz w:val="24"/>
        </w:rPr>
        <w:t xml:space="preserve">Den kan </w:t>
      </w:r>
      <w:proofErr w:type="gramStart"/>
      <w:r>
        <w:rPr>
          <w:sz w:val="24"/>
        </w:rPr>
        <w:t>ej</w:t>
      </w:r>
      <w:proofErr w:type="gramEnd"/>
      <w:r>
        <w:rPr>
          <w:sz w:val="24"/>
        </w:rPr>
        <w:t xml:space="preserve"> beskrivas med ord.</w:t>
      </w:r>
    </w:p>
    <w:p w:rsidR="00000000" w:rsidRDefault="00F01AF9">
      <w:pPr>
        <w:jc w:val="center"/>
        <w:rPr>
          <w:sz w:val="24"/>
        </w:rPr>
      </w:pPr>
      <w:r>
        <w:rPr>
          <w:sz w:val="24"/>
        </w:rPr>
        <w:t>2.</w:t>
      </w:r>
    </w:p>
    <w:p w:rsidR="00000000" w:rsidRDefault="00F01AF9">
      <w:pPr>
        <w:jc w:val="center"/>
        <w:rPr>
          <w:sz w:val="24"/>
        </w:rPr>
      </w:pPr>
      <w:r>
        <w:rPr>
          <w:sz w:val="24"/>
        </w:rPr>
        <w:t>Under sekler som har svunnit</w:t>
      </w:r>
    </w:p>
    <w:p w:rsidR="00000000" w:rsidRDefault="00F01AF9">
      <w:pPr>
        <w:jc w:val="center"/>
        <w:rPr>
          <w:sz w:val="24"/>
        </w:rPr>
      </w:pPr>
      <w:r>
        <w:rPr>
          <w:sz w:val="24"/>
        </w:rPr>
        <w:t>Under gångna tider som var,</w:t>
      </w:r>
    </w:p>
    <w:p w:rsidR="00000000" w:rsidRDefault="00F01AF9">
      <w:pPr>
        <w:jc w:val="center"/>
        <w:rPr>
          <w:sz w:val="24"/>
        </w:rPr>
      </w:pPr>
      <w:r>
        <w:rPr>
          <w:sz w:val="24"/>
        </w:rPr>
        <w:t>Många här sin plats har funnit</w:t>
      </w:r>
    </w:p>
    <w:p w:rsidR="00000000" w:rsidRDefault="00F01AF9">
      <w:pPr>
        <w:jc w:val="center"/>
        <w:rPr>
          <w:sz w:val="24"/>
        </w:rPr>
      </w:pPr>
      <w:r>
        <w:rPr>
          <w:sz w:val="24"/>
        </w:rPr>
        <w:t>Och de flesta har nog stannat kvar</w:t>
      </w:r>
      <w:r>
        <w:rPr>
          <w:sz w:val="24"/>
        </w:rPr>
        <w:br/>
        <w:t>Själv man skaffade sin föda</w:t>
      </w:r>
    </w:p>
    <w:p w:rsidR="00000000" w:rsidRDefault="00F01AF9">
      <w:pPr>
        <w:jc w:val="center"/>
        <w:rPr>
          <w:sz w:val="24"/>
        </w:rPr>
      </w:pPr>
      <w:r>
        <w:rPr>
          <w:sz w:val="24"/>
        </w:rPr>
        <w:t>Jord och skog man levde av</w:t>
      </w:r>
    </w:p>
    <w:p w:rsidR="00000000" w:rsidRDefault="00F01AF9">
      <w:pPr>
        <w:jc w:val="center"/>
        <w:rPr>
          <w:sz w:val="24"/>
        </w:rPr>
      </w:pPr>
      <w:r>
        <w:rPr>
          <w:sz w:val="24"/>
        </w:rPr>
        <w:t>Egna djur och markens gröda</w:t>
      </w:r>
      <w:r>
        <w:rPr>
          <w:sz w:val="24"/>
        </w:rPr>
        <w:br/>
        <w:t>Och de</w:t>
      </w:r>
      <w:r>
        <w:rPr>
          <w:sz w:val="24"/>
        </w:rPr>
        <w:t>n fisk som å och sjöar gav.</w:t>
      </w:r>
      <w:r>
        <w:rPr>
          <w:sz w:val="24"/>
        </w:rPr>
        <w:br/>
        <w:t>3.</w:t>
      </w:r>
    </w:p>
    <w:p w:rsidR="00000000" w:rsidRDefault="00F01AF9">
      <w:pPr>
        <w:jc w:val="center"/>
        <w:rPr>
          <w:sz w:val="24"/>
        </w:rPr>
      </w:pPr>
      <w:r>
        <w:rPr>
          <w:sz w:val="24"/>
        </w:rPr>
        <w:t>Här har mången bonde trälat</w:t>
      </w:r>
      <w:r>
        <w:rPr>
          <w:sz w:val="24"/>
        </w:rPr>
        <w:br/>
        <w:t>Dragit plog i anletes svett</w:t>
      </w:r>
    </w:p>
    <w:p w:rsidR="00000000" w:rsidRDefault="00F01AF9">
      <w:pPr>
        <w:jc w:val="center"/>
        <w:rPr>
          <w:sz w:val="24"/>
        </w:rPr>
      </w:pPr>
      <w:r>
        <w:rPr>
          <w:sz w:val="24"/>
        </w:rPr>
        <w:t>Här man levat, älskat, grälat</w:t>
      </w:r>
    </w:p>
    <w:p w:rsidR="00000000" w:rsidRDefault="00F01AF9">
      <w:pPr>
        <w:jc w:val="center"/>
        <w:rPr>
          <w:sz w:val="24"/>
        </w:rPr>
      </w:pPr>
      <w:r>
        <w:rPr>
          <w:sz w:val="24"/>
        </w:rPr>
        <w:t>Mycket har nog skog och ängar sett.</w:t>
      </w:r>
      <w:r>
        <w:rPr>
          <w:sz w:val="24"/>
        </w:rPr>
        <w:br/>
        <w:t>Svåra år med vintrar kalla</w:t>
      </w:r>
      <w:r>
        <w:rPr>
          <w:sz w:val="24"/>
        </w:rPr>
        <w:br/>
        <w:t>När man hade bark i sitt bröd</w:t>
      </w:r>
    </w:p>
    <w:p w:rsidR="00000000" w:rsidRDefault="00F01AF9">
      <w:pPr>
        <w:jc w:val="center"/>
        <w:rPr>
          <w:sz w:val="24"/>
        </w:rPr>
      </w:pPr>
      <w:r>
        <w:rPr>
          <w:sz w:val="24"/>
        </w:rPr>
        <w:t xml:space="preserve">Maten räckte </w:t>
      </w:r>
      <w:proofErr w:type="gramStart"/>
      <w:r>
        <w:rPr>
          <w:sz w:val="24"/>
        </w:rPr>
        <w:t>ej</w:t>
      </w:r>
      <w:proofErr w:type="gramEnd"/>
      <w:r>
        <w:rPr>
          <w:sz w:val="24"/>
        </w:rPr>
        <w:t xml:space="preserve"> till alla</w:t>
      </w:r>
      <w:r>
        <w:rPr>
          <w:sz w:val="24"/>
        </w:rPr>
        <w:br/>
        <w:t xml:space="preserve">Ja, man levde nog i </w:t>
      </w:r>
      <w:r>
        <w:rPr>
          <w:sz w:val="24"/>
        </w:rPr>
        <w:t>väldig nöd.</w:t>
      </w:r>
    </w:p>
    <w:p w:rsidR="00000000" w:rsidRDefault="00F01AF9">
      <w:pPr>
        <w:jc w:val="center"/>
        <w:rPr>
          <w:sz w:val="24"/>
        </w:rPr>
      </w:pPr>
      <w:r>
        <w:rPr>
          <w:sz w:val="24"/>
        </w:rPr>
        <w:t>4.</w:t>
      </w:r>
      <w:r>
        <w:rPr>
          <w:sz w:val="24"/>
        </w:rPr>
        <w:br/>
        <w:t xml:space="preserve">Kvinnans insats var </w:t>
      </w:r>
      <w:proofErr w:type="gramStart"/>
      <w:r>
        <w:rPr>
          <w:sz w:val="24"/>
        </w:rPr>
        <w:t>ej</w:t>
      </w:r>
      <w:proofErr w:type="gramEnd"/>
      <w:r>
        <w:rPr>
          <w:sz w:val="24"/>
        </w:rPr>
        <w:t xml:space="preserve"> ringa </w:t>
      </w:r>
      <w:r>
        <w:rPr>
          <w:sz w:val="24"/>
        </w:rPr>
        <w:br/>
        <w:t>Hon fick slita hårt varje stund</w:t>
      </w:r>
    </w:p>
    <w:p w:rsidR="00000000" w:rsidRDefault="00F01AF9">
      <w:pPr>
        <w:jc w:val="center"/>
        <w:rPr>
          <w:sz w:val="24"/>
        </w:rPr>
      </w:pPr>
      <w:r>
        <w:rPr>
          <w:sz w:val="24"/>
        </w:rPr>
        <w:t>Mellan gård och "fuse" springa</w:t>
      </w:r>
    </w:p>
    <w:p w:rsidR="00000000" w:rsidRDefault="00F01AF9">
      <w:pPr>
        <w:jc w:val="center"/>
        <w:rPr>
          <w:sz w:val="24"/>
        </w:rPr>
      </w:pPr>
      <w:r>
        <w:rPr>
          <w:sz w:val="24"/>
        </w:rPr>
        <w:t>Hinka vatten ur sin brunn</w:t>
      </w:r>
      <w:r>
        <w:rPr>
          <w:sz w:val="24"/>
        </w:rPr>
        <w:br/>
        <w:t>Många munnar fanns att mätta</w:t>
      </w:r>
      <w:r>
        <w:rPr>
          <w:sz w:val="24"/>
        </w:rPr>
        <w:br/>
        <w:t>Stora barnaskaror det var</w:t>
      </w:r>
    </w:p>
    <w:p w:rsidR="00000000" w:rsidRDefault="00F01AF9">
      <w:pPr>
        <w:jc w:val="center"/>
        <w:rPr>
          <w:sz w:val="24"/>
        </w:rPr>
      </w:pPr>
      <w:r>
        <w:rPr>
          <w:sz w:val="24"/>
        </w:rPr>
        <w:t>garnet spinna, byken tvätta</w:t>
      </w:r>
    </w:p>
    <w:p w:rsidR="00000000" w:rsidRDefault="00477C0D">
      <w:pPr>
        <w:jc w:val="center"/>
        <w:rPr>
          <w:sz w:val="24"/>
        </w:rPr>
      </w:pPr>
      <w:r>
        <w:rPr>
          <w:sz w:val="24"/>
        </w:rPr>
        <w:t>Sömma plagg åt alla och envar.</w:t>
      </w:r>
    </w:p>
    <w:p w:rsidR="00000000" w:rsidRDefault="00F01AF9">
      <w:pPr>
        <w:jc w:val="center"/>
        <w:rPr>
          <w:sz w:val="24"/>
        </w:rPr>
      </w:pPr>
      <w:r>
        <w:rPr>
          <w:sz w:val="24"/>
        </w:rPr>
        <w:t>5.</w:t>
      </w:r>
    </w:p>
    <w:p w:rsidR="00000000" w:rsidRDefault="00F01AF9">
      <w:pPr>
        <w:ind w:left="3828"/>
        <w:rPr>
          <w:sz w:val="24"/>
        </w:rPr>
      </w:pPr>
      <w:r>
        <w:rPr>
          <w:sz w:val="24"/>
        </w:rPr>
        <w:t>Tanke</w:t>
      </w:r>
      <w:r>
        <w:rPr>
          <w:sz w:val="24"/>
        </w:rPr>
        <w:t>n svindlar när man tänker</w:t>
      </w:r>
      <w:r>
        <w:rPr>
          <w:sz w:val="24"/>
        </w:rPr>
        <w:br/>
        <w:t xml:space="preserve">På vår by som är </w:t>
      </w:r>
      <w:proofErr w:type="gramStart"/>
      <w:r>
        <w:rPr>
          <w:sz w:val="24"/>
        </w:rPr>
        <w:t>vårat</w:t>
      </w:r>
      <w:proofErr w:type="gramEnd"/>
      <w:r>
        <w:rPr>
          <w:sz w:val="24"/>
        </w:rPr>
        <w:t xml:space="preserve"> hem</w:t>
      </w:r>
      <w:r>
        <w:rPr>
          <w:sz w:val="24"/>
        </w:rPr>
        <w:br/>
        <w:t>Samma stjärnor som nu blänker</w:t>
      </w:r>
      <w:r>
        <w:rPr>
          <w:sz w:val="24"/>
        </w:rPr>
        <w:br/>
        <w:t xml:space="preserve">Också lyst för alla dem </w:t>
      </w:r>
      <w:r>
        <w:rPr>
          <w:sz w:val="24"/>
        </w:rPr>
        <w:br/>
        <w:t>Som för flera hundra år se'n</w:t>
      </w:r>
      <w:r>
        <w:rPr>
          <w:sz w:val="24"/>
        </w:rPr>
        <w:br/>
        <w:t>Då var Bissjöbor som vi</w:t>
      </w:r>
      <w:r>
        <w:rPr>
          <w:sz w:val="24"/>
        </w:rPr>
        <w:br/>
        <w:t>Bissjön, du är bästa platsen</w:t>
      </w:r>
    </w:p>
    <w:p w:rsidR="00000000" w:rsidRDefault="00F01AF9">
      <w:pPr>
        <w:ind w:left="3912" w:hanging="84"/>
      </w:pPr>
      <w:r>
        <w:rPr>
          <w:sz w:val="24"/>
        </w:rPr>
        <w:t>Och det skall du också förbli.</w:t>
      </w:r>
      <w:r>
        <w:rPr>
          <w:sz w:val="24"/>
        </w:rPr>
        <w:tab/>
      </w:r>
      <w:r>
        <w:rPr>
          <w:sz w:val="24"/>
        </w:rPr>
        <w:tab/>
      </w:r>
      <w:r>
        <w:t>Eva E. Dec.1999</w:t>
      </w:r>
    </w:p>
    <w:p w:rsidR="00F01AF9" w:rsidRDefault="00F01AF9">
      <w:pPr>
        <w:ind w:left="3912" w:hanging="84"/>
      </w:pPr>
    </w:p>
    <w:p w:rsidR="00F01AF9" w:rsidRDefault="00F01AF9">
      <w:pPr>
        <w:ind w:left="3912" w:hanging="84"/>
      </w:pPr>
      <w:bookmarkStart w:id="0" w:name="_GoBack"/>
      <w:bookmarkEnd w:id="0"/>
    </w:p>
    <w:sectPr w:rsidR="00F01AF9">
      <w:pgSz w:w="11906" w:h="16838" w:code="9"/>
      <w:pgMar w:top="142" w:right="284" w:bottom="669" w:left="181" w:header="720" w:footer="720" w:gutter="85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agoza LE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0D"/>
    <w:rsid w:val="00477C0D"/>
    <w:rsid w:val="00F0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0DDC4FA-E451-41AA-81CE-C59A95F4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17D09-1B87-4E52-97AB-D79D5EA0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BOLIDEN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Jan-Erik Pettersson</dc:creator>
  <cp:keywords/>
  <cp:lastModifiedBy>Jan-Erik Pettersson</cp:lastModifiedBy>
  <cp:revision>2</cp:revision>
  <cp:lastPrinted>1999-12-26T16:48:00Z</cp:lastPrinted>
  <dcterms:created xsi:type="dcterms:W3CDTF">2020-02-26T16:05:00Z</dcterms:created>
  <dcterms:modified xsi:type="dcterms:W3CDTF">2020-02-26T16:05:00Z</dcterms:modified>
</cp:coreProperties>
</file>